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5B" w:rsidRPr="00F55719" w:rsidRDefault="00CE6F5B" w:rsidP="00CE6F5B">
      <w:pPr>
        <w:spacing w:after="0" w:line="360" w:lineRule="auto"/>
        <w:rPr>
          <w:rFonts w:asciiTheme="majorHAnsi" w:hAnsiTheme="majorHAnsi" w:cs="Times New Roman"/>
          <w:b/>
          <w:color w:val="1F497D" w:themeColor="text2"/>
          <w:sz w:val="24"/>
          <w:szCs w:val="24"/>
        </w:rPr>
      </w:pPr>
      <w:r w:rsidRPr="00F55719">
        <w:rPr>
          <w:rFonts w:asciiTheme="majorHAnsi" w:hAnsiTheme="majorHAnsi" w:cs="Times New Roman"/>
          <w:b/>
          <w:sz w:val="24"/>
          <w:szCs w:val="24"/>
          <w:highlight w:val="lightGray"/>
        </w:rPr>
        <w:t>Original article</w:t>
      </w:r>
      <w:r w:rsidRPr="00F55719">
        <w:rPr>
          <w:rFonts w:asciiTheme="majorHAnsi" w:hAnsiTheme="majorHAnsi" w:cs="Times New Roman"/>
          <w:b/>
          <w:sz w:val="24"/>
          <w:szCs w:val="24"/>
        </w:rPr>
        <w:br/>
      </w:r>
      <w:r w:rsidRPr="00F55719">
        <w:rPr>
          <w:rFonts w:asciiTheme="majorHAnsi" w:hAnsiTheme="majorHAnsi" w:cs="Times New Roman"/>
          <w:b/>
          <w:color w:val="1F497D" w:themeColor="text2"/>
          <w:sz w:val="24"/>
          <w:szCs w:val="24"/>
        </w:rPr>
        <w:t>Evaluation of platelet morphology and C-reactive protein in patients of   systemic lupus erythematosus attending dermatology outpatient department ( OPD )  of a rural hospital in south India</w:t>
      </w:r>
    </w:p>
    <w:p w:rsidR="00CE6F5B" w:rsidRPr="00F55719" w:rsidRDefault="00CE6F5B" w:rsidP="00CE6F5B">
      <w:pPr>
        <w:spacing w:after="0" w:line="360" w:lineRule="auto"/>
        <w:rPr>
          <w:rFonts w:asciiTheme="majorHAnsi" w:hAnsiTheme="majorHAnsi" w:cs="Times New Roman"/>
          <w:b/>
        </w:rPr>
      </w:pPr>
      <w:r w:rsidRPr="00F55719">
        <w:rPr>
          <w:rFonts w:asciiTheme="majorHAnsi" w:hAnsiTheme="majorHAnsi" w:cs="Times New Roman"/>
          <w:b/>
          <w:vertAlign w:val="superscript"/>
        </w:rPr>
        <w:t>1</w:t>
      </w:r>
      <w:r w:rsidRPr="00F55719">
        <w:rPr>
          <w:rFonts w:asciiTheme="majorHAnsi" w:hAnsiTheme="majorHAnsi" w:cs="Times New Roman"/>
          <w:b/>
        </w:rPr>
        <w:t xml:space="preserve">Dr Arun Kumar Metta, </w:t>
      </w:r>
      <w:r w:rsidRPr="00F55719">
        <w:rPr>
          <w:rFonts w:asciiTheme="majorHAnsi" w:hAnsiTheme="majorHAnsi" w:cs="Times New Roman"/>
          <w:b/>
          <w:vertAlign w:val="superscript"/>
        </w:rPr>
        <w:t>2</w:t>
      </w:r>
      <w:r w:rsidRPr="00F55719">
        <w:rPr>
          <w:rFonts w:asciiTheme="majorHAnsi" w:hAnsiTheme="majorHAnsi" w:cs="Times New Roman"/>
          <w:b/>
        </w:rPr>
        <w:t xml:space="preserve">Dr Sandhya Metta, </w:t>
      </w:r>
      <w:r w:rsidRPr="00F55719">
        <w:rPr>
          <w:rFonts w:asciiTheme="majorHAnsi" w:hAnsiTheme="majorHAnsi" w:cs="Times New Roman"/>
          <w:b/>
          <w:vertAlign w:val="superscript"/>
        </w:rPr>
        <w:t>3</w:t>
      </w:r>
      <w:r w:rsidRPr="00F55719">
        <w:rPr>
          <w:rFonts w:asciiTheme="majorHAnsi" w:hAnsiTheme="majorHAnsi" w:cs="Times New Roman"/>
          <w:b/>
        </w:rPr>
        <w:t xml:space="preserve">Dr P.  Radha , </w:t>
      </w:r>
      <w:r w:rsidRPr="00F55719">
        <w:rPr>
          <w:rFonts w:asciiTheme="majorHAnsi" w:hAnsiTheme="majorHAnsi" w:cs="Times New Roman"/>
          <w:b/>
          <w:vertAlign w:val="superscript"/>
        </w:rPr>
        <w:t>4</w:t>
      </w:r>
      <w:r w:rsidRPr="00F55719">
        <w:rPr>
          <w:rFonts w:asciiTheme="majorHAnsi" w:hAnsiTheme="majorHAnsi" w:cs="Times New Roman"/>
          <w:b/>
        </w:rPr>
        <w:t xml:space="preserve">Dr </w:t>
      </w:r>
      <w:r w:rsidRPr="00F55719">
        <w:rPr>
          <w:rFonts w:asciiTheme="majorHAnsi" w:hAnsiTheme="majorHAnsi" w:cs="Times New Roman"/>
          <w:b/>
          <w:lang w:val="en-US"/>
        </w:rPr>
        <w:t>Ram Mohan Reddy</w:t>
      </w:r>
    </w:p>
    <w:p w:rsidR="00CE6F5B" w:rsidRPr="00F55719" w:rsidRDefault="00CE6F5B" w:rsidP="00CE6F5B">
      <w:pPr>
        <w:spacing w:after="0" w:line="360" w:lineRule="auto"/>
        <w:jc w:val="both"/>
        <w:rPr>
          <w:rFonts w:asciiTheme="majorHAnsi" w:hAnsiTheme="majorHAnsi" w:cs="Times New Roman"/>
          <w:sz w:val="18"/>
          <w:szCs w:val="18"/>
        </w:rPr>
      </w:pPr>
      <w:r w:rsidRPr="00F55719">
        <w:rPr>
          <w:rFonts w:asciiTheme="majorHAnsi" w:hAnsiTheme="majorHAnsi" w:cs="Times New Roman"/>
          <w:sz w:val="20"/>
          <w:szCs w:val="20"/>
        </w:rPr>
        <w:br/>
      </w:r>
      <w:r w:rsidRPr="00F55719">
        <w:rPr>
          <w:rFonts w:asciiTheme="majorHAnsi" w:hAnsiTheme="majorHAnsi" w:cs="Times New Roman"/>
          <w:sz w:val="18"/>
          <w:szCs w:val="18"/>
          <w:vertAlign w:val="superscript"/>
        </w:rPr>
        <w:t>1</w:t>
      </w:r>
      <w:r w:rsidRPr="00F55719">
        <w:rPr>
          <w:rFonts w:asciiTheme="majorHAnsi" w:hAnsiTheme="majorHAnsi" w:cs="Times New Roman"/>
          <w:sz w:val="18"/>
          <w:szCs w:val="18"/>
        </w:rPr>
        <w:t xml:space="preserve">Professor and Head, Department of DVL, Kamineni Institute of Medical Sciences, Narketpally, Nalgonda, Telangana , India </w:t>
      </w:r>
    </w:p>
    <w:p w:rsidR="002E31F6" w:rsidRPr="0061526D" w:rsidRDefault="002E31F6" w:rsidP="002E31F6">
      <w:pPr>
        <w:spacing w:after="0" w:line="360" w:lineRule="auto"/>
        <w:rPr>
          <w:rFonts w:asciiTheme="majorHAnsi" w:hAnsiTheme="majorHAnsi"/>
          <w:sz w:val="18"/>
          <w:szCs w:val="18"/>
        </w:rPr>
      </w:pPr>
      <w:r w:rsidRPr="0061526D">
        <w:rPr>
          <w:rFonts w:asciiTheme="majorHAnsi" w:hAnsiTheme="majorHAnsi"/>
          <w:sz w:val="18"/>
          <w:szCs w:val="18"/>
          <w:vertAlign w:val="superscript"/>
        </w:rPr>
        <w:t>2</w:t>
      </w:r>
      <w:r w:rsidRPr="0061526D">
        <w:rPr>
          <w:rFonts w:asciiTheme="majorHAnsi" w:hAnsiTheme="majorHAnsi"/>
          <w:sz w:val="18"/>
          <w:szCs w:val="18"/>
        </w:rPr>
        <w:t>Ph</w:t>
      </w:r>
      <w:r w:rsidRPr="0061526D">
        <w:rPr>
          <w:rFonts w:asciiTheme="majorHAnsi" w:hAnsiTheme="majorHAnsi"/>
          <w:sz w:val="18"/>
          <w:szCs w:val="18"/>
          <w:lang w:val="en-US"/>
        </w:rPr>
        <w:t>.</w:t>
      </w:r>
      <w:r w:rsidRPr="0061526D">
        <w:rPr>
          <w:rFonts w:asciiTheme="majorHAnsi" w:hAnsiTheme="majorHAnsi"/>
          <w:sz w:val="18"/>
          <w:szCs w:val="18"/>
        </w:rPr>
        <w:t xml:space="preserve">D Scholar, Department of Physiology, </w:t>
      </w:r>
      <w:r w:rsidRPr="0061526D">
        <w:rPr>
          <w:rFonts w:asciiTheme="majorHAnsi" w:hAnsiTheme="majorHAnsi"/>
          <w:sz w:val="18"/>
          <w:szCs w:val="18"/>
          <w:lang w:val="en-US"/>
        </w:rPr>
        <w:t xml:space="preserve">Gandhi Medical College, Secunderabad,  </w:t>
      </w:r>
      <w:r w:rsidRPr="0061526D">
        <w:rPr>
          <w:rFonts w:asciiTheme="majorHAnsi" w:hAnsiTheme="majorHAnsi"/>
          <w:sz w:val="18"/>
          <w:szCs w:val="18"/>
        </w:rPr>
        <w:t>Telangana.</w:t>
      </w:r>
    </w:p>
    <w:p w:rsidR="00CE6F5B" w:rsidRPr="00F55719" w:rsidRDefault="00CE6F5B" w:rsidP="00CE6F5B">
      <w:pPr>
        <w:spacing w:after="0" w:line="360" w:lineRule="auto"/>
        <w:jc w:val="both"/>
        <w:rPr>
          <w:rFonts w:asciiTheme="majorHAnsi" w:hAnsiTheme="majorHAnsi" w:cs="Times New Roman"/>
          <w:sz w:val="18"/>
          <w:szCs w:val="18"/>
        </w:rPr>
      </w:pPr>
      <w:r w:rsidRPr="00F55719">
        <w:rPr>
          <w:rFonts w:asciiTheme="majorHAnsi" w:hAnsiTheme="majorHAnsi" w:cs="Times New Roman"/>
          <w:sz w:val="18"/>
          <w:szCs w:val="18"/>
          <w:vertAlign w:val="superscript"/>
        </w:rPr>
        <w:t>3</w:t>
      </w:r>
      <w:r w:rsidRPr="00F55719">
        <w:rPr>
          <w:rFonts w:asciiTheme="majorHAnsi" w:hAnsiTheme="majorHAnsi" w:cs="Times New Roman"/>
          <w:sz w:val="18"/>
          <w:szCs w:val="18"/>
        </w:rPr>
        <w:t>Post graduate, Department of DVL, Kamineni Institute of Medical Sciences, Narketpally, Nalgonda, Telangana. India</w:t>
      </w:r>
    </w:p>
    <w:p w:rsidR="00CE6F5B" w:rsidRPr="00F55719" w:rsidRDefault="00CE6F5B" w:rsidP="00CE6F5B">
      <w:pPr>
        <w:spacing w:after="0" w:line="360" w:lineRule="auto"/>
        <w:jc w:val="both"/>
        <w:rPr>
          <w:rFonts w:asciiTheme="majorHAnsi" w:hAnsiTheme="majorHAnsi" w:cs="Times New Roman"/>
          <w:sz w:val="18"/>
          <w:szCs w:val="18"/>
        </w:rPr>
      </w:pPr>
      <w:r w:rsidRPr="00F55719">
        <w:rPr>
          <w:rFonts w:asciiTheme="majorHAnsi" w:hAnsiTheme="majorHAnsi" w:cs="Times New Roman"/>
          <w:sz w:val="18"/>
          <w:szCs w:val="18"/>
          <w:vertAlign w:val="superscript"/>
        </w:rPr>
        <w:t>4</w:t>
      </w:r>
      <w:r w:rsidRPr="00F55719">
        <w:rPr>
          <w:rFonts w:asciiTheme="majorHAnsi" w:hAnsiTheme="majorHAnsi" w:cs="Times New Roman"/>
          <w:sz w:val="18"/>
          <w:szCs w:val="18"/>
        </w:rPr>
        <w:t>Post graduate, Department of DVL, Kamineni Institute of Medical Sciences, Narketpally, Nalgonda, Telangana. India</w:t>
      </w:r>
    </w:p>
    <w:p w:rsidR="00CE6F5B" w:rsidRDefault="00CE6F5B" w:rsidP="00CE6F5B">
      <w:pPr>
        <w:pBdr>
          <w:bottom w:val="single" w:sz="6" w:space="1" w:color="auto"/>
        </w:pBdr>
        <w:spacing w:after="0" w:line="360" w:lineRule="auto"/>
        <w:jc w:val="both"/>
        <w:rPr>
          <w:rFonts w:asciiTheme="majorHAnsi" w:hAnsiTheme="majorHAnsi" w:cs="Times New Roman"/>
          <w:sz w:val="18"/>
          <w:szCs w:val="18"/>
        </w:rPr>
      </w:pPr>
      <w:r w:rsidRPr="00F55719">
        <w:rPr>
          <w:rFonts w:asciiTheme="majorHAnsi" w:hAnsiTheme="majorHAnsi" w:cs="Times New Roman"/>
          <w:sz w:val="18"/>
          <w:szCs w:val="18"/>
        </w:rPr>
        <w:t>Corresponding author : Dr Arun Kumar Metta</w:t>
      </w:r>
    </w:p>
    <w:p w:rsidR="00CE6F5B" w:rsidRPr="00F55719" w:rsidRDefault="00CE6F5B" w:rsidP="00CE6F5B">
      <w:pPr>
        <w:spacing w:after="0" w:line="360" w:lineRule="auto"/>
        <w:jc w:val="both"/>
        <w:rPr>
          <w:rFonts w:asciiTheme="majorHAnsi" w:hAnsiTheme="majorHAnsi" w:cs="Times New Roman"/>
          <w:sz w:val="18"/>
          <w:szCs w:val="18"/>
        </w:rPr>
      </w:pPr>
    </w:p>
    <w:p w:rsidR="00CE6F5B" w:rsidRPr="00BD6873" w:rsidRDefault="00CE6F5B" w:rsidP="00CE6F5B">
      <w:pPr>
        <w:spacing w:after="0" w:line="360" w:lineRule="auto"/>
        <w:jc w:val="both"/>
        <w:rPr>
          <w:rFonts w:ascii="Times New Roman" w:hAnsi="Times New Roman" w:cs="Times New Roman"/>
          <w:b/>
          <w:sz w:val="20"/>
          <w:szCs w:val="20"/>
        </w:rPr>
      </w:pPr>
      <w:r w:rsidRPr="00BD6873">
        <w:rPr>
          <w:rFonts w:ascii="Times New Roman" w:hAnsi="Times New Roman" w:cs="Times New Roman"/>
          <w:b/>
          <w:sz w:val="20"/>
          <w:szCs w:val="20"/>
        </w:rPr>
        <w:t>Abstract</w:t>
      </w:r>
    </w:p>
    <w:p w:rsidR="00CE6F5B" w:rsidRPr="00F55719" w:rsidRDefault="00CE6F5B" w:rsidP="00CE6F5B">
      <w:pPr>
        <w:autoSpaceDE w:val="0"/>
        <w:autoSpaceDN w:val="0"/>
        <w:adjustRightInd w:val="0"/>
        <w:spacing w:after="0" w:line="360" w:lineRule="auto"/>
        <w:jc w:val="both"/>
        <w:rPr>
          <w:rFonts w:ascii="Times New Roman" w:hAnsi="Times New Roman" w:cs="Times New Roman"/>
          <w:sz w:val="18"/>
          <w:szCs w:val="18"/>
        </w:rPr>
      </w:pPr>
      <w:r w:rsidRPr="00F55719">
        <w:rPr>
          <w:rFonts w:ascii="Times New Roman" w:hAnsi="Times New Roman" w:cs="Times New Roman"/>
          <w:b/>
          <w:bCs/>
          <w:sz w:val="18"/>
          <w:szCs w:val="18"/>
        </w:rPr>
        <w:t xml:space="preserve">Background: </w:t>
      </w:r>
      <w:r w:rsidRPr="00F55719">
        <w:rPr>
          <w:rFonts w:ascii="Times New Roman" w:hAnsi="Times New Roman" w:cs="Times New Roman"/>
          <w:sz w:val="18"/>
          <w:szCs w:val="18"/>
        </w:rPr>
        <w:t xml:space="preserve">Systemic lupus erythematosus (SLE)  is an autoimmune connective tissue disorder with periods of remission and relapses. The complexity of clinical presentation of the SLE patients leads to incorrect evaluation of disease activity. Mean platelet volume (MPV) has been studied as a simple inflammatory marker in several diseases. There are very few studies in the literature about platelet count and MPV levels in adult SLE patients. We aimed to evaluate the platelet count, C reactive protein </w:t>
      </w:r>
      <w:r>
        <w:rPr>
          <w:rFonts w:ascii="Times New Roman" w:hAnsi="Times New Roman" w:cs="Times New Roman"/>
          <w:sz w:val="18"/>
          <w:szCs w:val="18"/>
        </w:rPr>
        <w:t xml:space="preserve"> </w:t>
      </w:r>
      <w:r w:rsidRPr="00F55719">
        <w:rPr>
          <w:rFonts w:ascii="Times New Roman" w:hAnsi="Times New Roman" w:cs="Times New Roman"/>
          <w:sz w:val="18"/>
          <w:szCs w:val="18"/>
        </w:rPr>
        <w:t xml:space="preserve"> in SLE patients with cutaneous malar rash during and between the active phase. </w:t>
      </w:r>
    </w:p>
    <w:p w:rsidR="00CE6F5B" w:rsidRPr="00F55719" w:rsidRDefault="00CE6F5B" w:rsidP="00CE6F5B">
      <w:pPr>
        <w:autoSpaceDE w:val="0"/>
        <w:autoSpaceDN w:val="0"/>
        <w:adjustRightInd w:val="0"/>
        <w:spacing w:after="0" w:line="360" w:lineRule="auto"/>
        <w:jc w:val="both"/>
        <w:rPr>
          <w:rFonts w:ascii="Times New Roman" w:hAnsi="Times New Roman" w:cs="Times New Roman"/>
          <w:sz w:val="18"/>
          <w:szCs w:val="18"/>
        </w:rPr>
      </w:pPr>
      <w:r w:rsidRPr="00F55719">
        <w:rPr>
          <w:rFonts w:ascii="Times New Roman" w:hAnsi="Times New Roman" w:cs="Times New Roman"/>
          <w:b/>
          <w:bCs/>
          <w:sz w:val="18"/>
          <w:szCs w:val="18"/>
        </w:rPr>
        <w:t xml:space="preserve">Methods: </w:t>
      </w:r>
      <w:r w:rsidRPr="00F55719">
        <w:rPr>
          <w:rFonts w:ascii="Times New Roman" w:hAnsi="Times New Roman" w:cs="Times New Roman"/>
          <w:sz w:val="18"/>
          <w:szCs w:val="18"/>
        </w:rPr>
        <w:t xml:space="preserve">The study consisted of 40 </w:t>
      </w:r>
      <w:r>
        <w:rPr>
          <w:rFonts w:ascii="Times New Roman" w:hAnsi="Times New Roman" w:cs="Times New Roman"/>
          <w:sz w:val="18"/>
          <w:szCs w:val="18"/>
        </w:rPr>
        <w:t xml:space="preserve">SLE patients in active disease </w:t>
      </w:r>
      <w:r w:rsidRPr="00F55719">
        <w:rPr>
          <w:rFonts w:ascii="Times New Roman" w:hAnsi="Times New Roman" w:cs="Times New Roman"/>
          <w:sz w:val="18"/>
          <w:szCs w:val="18"/>
        </w:rPr>
        <w:t xml:space="preserve">and 40 healthy controls who were evaluated for erythrocyte sedimentation rate (ESR), C reactive protein (CRP), platelet count, and mean platelet volume (MPV) </w:t>
      </w:r>
    </w:p>
    <w:p w:rsidR="00CE6F5B" w:rsidRPr="00F55719" w:rsidRDefault="00CE6F5B" w:rsidP="00CE6F5B">
      <w:pPr>
        <w:autoSpaceDE w:val="0"/>
        <w:autoSpaceDN w:val="0"/>
        <w:adjustRightInd w:val="0"/>
        <w:spacing w:after="0" w:line="360" w:lineRule="auto"/>
        <w:jc w:val="both"/>
        <w:rPr>
          <w:rFonts w:ascii="Times New Roman" w:hAnsi="Times New Roman" w:cs="Times New Roman"/>
          <w:sz w:val="18"/>
          <w:szCs w:val="18"/>
        </w:rPr>
      </w:pPr>
      <w:r w:rsidRPr="00F55719">
        <w:rPr>
          <w:rFonts w:ascii="Times New Roman" w:hAnsi="Times New Roman" w:cs="Times New Roman"/>
          <w:b/>
          <w:bCs/>
          <w:sz w:val="18"/>
          <w:szCs w:val="18"/>
        </w:rPr>
        <w:t xml:space="preserve">Results: </w:t>
      </w:r>
      <w:r w:rsidRPr="00F55719">
        <w:rPr>
          <w:rFonts w:ascii="Times New Roman" w:hAnsi="Times New Roman" w:cs="Times New Roman"/>
          <w:bCs/>
          <w:sz w:val="18"/>
          <w:szCs w:val="18"/>
        </w:rPr>
        <w:t>The</w:t>
      </w:r>
      <w:r w:rsidRPr="00F55719">
        <w:rPr>
          <w:rFonts w:ascii="Times New Roman" w:hAnsi="Times New Roman" w:cs="Times New Roman"/>
          <w:b/>
          <w:bCs/>
          <w:sz w:val="18"/>
          <w:szCs w:val="18"/>
        </w:rPr>
        <w:t xml:space="preserve"> </w:t>
      </w:r>
      <w:r w:rsidRPr="00F55719">
        <w:rPr>
          <w:rFonts w:ascii="Times New Roman" w:hAnsi="Times New Roman" w:cs="Times New Roman"/>
          <w:bCs/>
          <w:sz w:val="18"/>
          <w:szCs w:val="18"/>
        </w:rPr>
        <w:t>platelet count and</w:t>
      </w:r>
      <w:r w:rsidRPr="00F55719">
        <w:rPr>
          <w:rFonts w:ascii="Times New Roman" w:hAnsi="Times New Roman" w:cs="Times New Roman"/>
          <w:b/>
          <w:bCs/>
          <w:sz w:val="18"/>
          <w:szCs w:val="18"/>
        </w:rPr>
        <w:t xml:space="preserve"> </w:t>
      </w:r>
      <w:r w:rsidRPr="00F55719">
        <w:rPr>
          <w:rFonts w:ascii="Times New Roman" w:hAnsi="Times New Roman" w:cs="Times New Roman"/>
          <w:sz w:val="18"/>
          <w:szCs w:val="18"/>
        </w:rPr>
        <w:t xml:space="preserve">MPV were significantly lower (p&lt;0.001) in patient group than in controls. The inflammatory markers ESR and CRP were significantly higher in patient group. </w:t>
      </w:r>
    </w:p>
    <w:p w:rsidR="00CE6F5B" w:rsidRPr="00F55719" w:rsidRDefault="00CE6F5B" w:rsidP="00CE6F5B">
      <w:pPr>
        <w:autoSpaceDE w:val="0"/>
        <w:autoSpaceDN w:val="0"/>
        <w:adjustRightInd w:val="0"/>
        <w:spacing w:after="0" w:line="360" w:lineRule="auto"/>
        <w:jc w:val="both"/>
        <w:rPr>
          <w:rFonts w:ascii="Times New Roman" w:hAnsi="Times New Roman" w:cs="Times New Roman"/>
          <w:sz w:val="18"/>
          <w:szCs w:val="18"/>
        </w:rPr>
      </w:pPr>
      <w:r w:rsidRPr="00F55719">
        <w:rPr>
          <w:rFonts w:ascii="Times New Roman" w:hAnsi="Times New Roman" w:cs="Times New Roman"/>
          <w:b/>
          <w:bCs/>
          <w:sz w:val="18"/>
          <w:szCs w:val="18"/>
        </w:rPr>
        <w:t xml:space="preserve">Conclusions: </w:t>
      </w:r>
      <w:r w:rsidRPr="00F55719">
        <w:rPr>
          <w:rFonts w:ascii="Times New Roman" w:hAnsi="Times New Roman" w:cs="Times New Roman"/>
          <w:bCs/>
          <w:sz w:val="18"/>
          <w:szCs w:val="18"/>
        </w:rPr>
        <w:t>Along with conventional inflammatory markers like elevated CRP and ESR, the p</w:t>
      </w:r>
      <w:r w:rsidRPr="00F55719">
        <w:rPr>
          <w:rFonts w:ascii="Times New Roman" w:hAnsi="Times New Roman" w:cs="Times New Roman"/>
          <w:sz w:val="18"/>
          <w:szCs w:val="18"/>
        </w:rPr>
        <w:t>latelet count and MPV can be considered as markers of inflammation and disease activation in patients of SLE .</w:t>
      </w:r>
    </w:p>
    <w:p w:rsidR="00CE6F5B" w:rsidRPr="00F55719" w:rsidRDefault="00CE6F5B" w:rsidP="00CE6F5B">
      <w:pPr>
        <w:pBdr>
          <w:bottom w:val="single" w:sz="6" w:space="1" w:color="auto"/>
        </w:pBdr>
        <w:spacing w:after="0" w:line="360" w:lineRule="auto"/>
        <w:jc w:val="both"/>
        <w:rPr>
          <w:rFonts w:ascii="Times New Roman" w:hAnsi="Times New Roman" w:cs="Times New Roman"/>
          <w:b/>
          <w:sz w:val="18"/>
          <w:szCs w:val="18"/>
        </w:rPr>
      </w:pPr>
      <w:r w:rsidRPr="00F55719">
        <w:rPr>
          <w:rFonts w:ascii="Times New Roman" w:hAnsi="Times New Roman" w:cs="Times New Roman"/>
          <w:b/>
          <w:bCs/>
          <w:sz w:val="18"/>
          <w:szCs w:val="18"/>
        </w:rPr>
        <w:t xml:space="preserve">Key words: </w:t>
      </w:r>
      <w:r w:rsidRPr="00F55719">
        <w:rPr>
          <w:rFonts w:ascii="Times New Roman" w:hAnsi="Times New Roman" w:cs="Times New Roman"/>
          <w:sz w:val="18"/>
          <w:szCs w:val="18"/>
        </w:rPr>
        <w:t>Systemic lupus erythematosus, C-reactive protein, Mean platelet volume</w:t>
      </w:r>
      <w:r w:rsidRPr="00F55719">
        <w:rPr>
          <w:rFonts w:ascii="Times New Roman" w:hAnsi="Times New Roman" w:cs="Times New Roman"/>
          <w:b/>
          <w:sz w:val="18"/>
          <w:szCs w:val="18"/>
        </w:rPr>
        <w:t xml:space="preserve"> </w:t>
      </w:r>
    </w:p>
    <w:p w:rsidR="0006104F" w:rsidRDefault="0006104F"/>
    <w:sectPr w:rsidR="0006104F" w:rsidSect="0006104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AA2" w:rsidRDefault="00085AA2" w:rsidP="00CE6F5B">
      <w:pPr>
        <w:spacing w:after="0" w:line="240" w:lineRule="auto"/>
      </w:pPr>
      <w:r>
        <w:separator/>
      </w:r>
    </w:p>
  </w:endnote>
  <w:endnote w:type="continuationSeparator" w:id="1">
    <w:p w:rsidR="00085AA2" w:rsidRDefault="00085AA2" w:rsidP="00CE6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AA2" w:rsidRDefault="00085AA2" w:rsidP="00CE6F5B">
      <w:pPr>
        <w:spacing w:after="0" w:line="240" w:lineRule="auto"/>
      </w:pPr>
      <w:r>
        <w:separator/>
      </w:r>
    </w:p>
  </w:footnote>
  <w:footnote w:type="continuationSeparator" w:id="1">
    <w:p w:rsidR="00085AA2" w:rsidRDefault="00085AA2" w:rsidP="00CE6F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5B" w:rsidRPr="00CE6F5B" w:rsidRDefault="00CE6F5B" w:rsidP="00CE6F5B">
    <w:pPr>
      <w:pStyle w:val="Header"/>
      <w:jc w:val="center"/>
      <w:rPr>
        <w:rFonts w:ascii="Cambria" w:eastAsia="Times New Roman" w:hAnsi="Cambria" w:cs="Times New Roman"/>
      </w:rPr>
    </w:pPr>
    <w:r w:rsidRPr="00E234C0">
      <w:rPr>
        <w:rFonts w:ascii="Cambria" w:eastAsia="Times New Roman" w:hAnsi="Cambria" w:cs="Times New Roman"/>
        <w:sz w:val="20"/>
      </w:rPr>
      <w:t xml:space="preserve">Indian Journal of Basic and Applied Medical Research; June 2015: Vol.-4, Issue- </w:t>
    </w:r>
    <w:r>
      <w:rPr>
        <w:rFonts w:ascii="Cambria" w:eastAsia="Times New Roman" w:hAnsi="Cambria" w:cs="Times New Roman"/>
        <w:sz w:val="20"/>
      </w:rPr>
      <w:t>3, P. 556-560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E6F5B"/>
    <w:rsid w:val="000061B3"/>
    <w:rsid w:val="0006104F"/>
    <w:rsid w:val="000618C1"/>
    <w:rsid w:val="00085AA2"/>
    <w:rsid w:val="00274F00"/>
    <w:rsid w:val="002E31F6"/>
    <w:rsid w:val="00895884"/>
    <w:rsid w:val="00A83F59"/>
    <w:rsid w:val="00AB7089"/>
    <w:rsid w:val="00AE3137"/>
    <w:rsid w:val="00BA46A5"/>
    <w:rsid w:val="00CE6F5B"/>
    <w:rsid w:val="00F4583B"/>
    <w:rsid w:val="00F83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F5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CE6F5B"/>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CE6F5B"/>
    <w:rPr>
      <w:lang w:val="en-IN"/>
    </w:rPr>
  </w:style>
  <w:style w:type="paragraph" w:styleId="Footer">
    <w:name w:val="footer"/>
    <w:basedOn w:val="Normal"/>
    <w:link w:val="FooterChar"/>
    <w:uiPriority w:val="99"/>
    <w:semiHidden/>
    <w:unhideWhenUsed/>
    <w:rsid w:val="00CE6F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6F5B"/>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3</cp:revision>
  <dcterms:created xsi:type="dcterms:W3CDTF">2015-08-27T08:58:00Z</dcterms:created>
  <dcterms:modified xsi:type="dcterms:W3CDTF">2015-08-29T03:31:00Z</dcterms:modified>
</cp:coreProperties>
</file>